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05" w:rsidRDefault="005276EC">
      <w:pPr>
        <w:pStyle w:val="Nadpis4"/>
      </w:pPr>
      <w:r>
        <w:tab/>
      </w:r>
      <w:r>
        <w:tab/>
      </w:r>
      <w:r>
        <w:tab/>
      </w:r>
      <w:r>
        <w:rPr>
          <w:i w:val="0"/>
          <w:color w:val="000000"/>
        </w:rPr>
        <w:t>Smlouva o poskytování služeb elektronické komunikace č. 2019</w:t>
      </w:r>
      <w:r w:rsidR="008B0C4C">
        <w:rPr>
          <w:i w:val="0"/>
          <w:color w:val="000000"/>
        </w:rPr>
        <w:t>xxx</w:t>
      </w:r>
    </w:p>
    <w:p w:rsidR="00F12305" w:rsidRDefault="005276EC">
      <w:pPr>
        <w:pStyle w:val="Standard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VIDEON Networking s.r.o.</w:t>
      </w:r>
    </w:p>
    <w:p w:rsidR="00F12305" w:rsidRDefault="005276EC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sídlem: Znojmo, Alšova 993/12, PSČ: 669 02</w:t>
      </w:r>
    </w:p>
    <w:p w:rsidR="00F12305" w:rsidRDefault="005276EC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IČO: 26295954 , DIČ: CZ26295954, bankovní </w:t>
      </w:r>
      <w:r>
        <w:rPr>
          <w:rFonts w:ascii="Tahoma" w:hAnsi="Tahoma" w:cs="Tahoma"/>
          <w:sz w:val="16"/>
          <w:szCs w:val="16"/>
        </w:rPr>
        <w:t>spojení: č.ú: 178404061/0300</w:t>
      </w:r>
    </w:p>
    <w:p w:rsidR="00F12305" w:rsidRDefault="005276EC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zaps. v obchodním rejstříku vedeném Krajským soudem v Brně, oddíl C., vložka 42248</w:t>
      </w:r>
    </w:p>
    <w:p w:rsidR="00F12305" w:rsidRDefault="005276EC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zast. Alešem Nechvátalem</w:t>
      </w:r>
    </w:p>
    <w:p w:rsidR="00F12305" w:rsidRDefault="005276EC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(dále jen „Poskytovatel“)</w:t>
      </w:r>
    </w:p>
    <w:p w:rsidR="00F12305" w:rsidRDefault="00F12305">
      <w:pPr>
        <w:pStyle w:val="Standard"/>
        <w:rPr>
          <w:rFonts w:ascii="Tahoma" w:hAnsi="Tahoma" w:cs="Tahoma"/>
          <w:sz w:val="8"/>
          <w:szCs w:val="8"/>
        </w:rPr>
      </w:pPr>
    </w:p>
    <w:p w:rsidR="00F12305" w:rsidRDefault="005276EC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</w:t>
      </w:r>
    </w:p>
    <w:p w:rsidR="00F12305" w:rsidRDefault="008B0C4C">
      <w:pPr>
        <w:pStyle w:val="Standard"/>
      </w:pPr>
      <w:r>
        <w:rPr>
          <w:rFonts w:ascii="Tahoma" w:hAnsi="Tahoma" w:cs="Tahoma"/>
          <w:b/>
          <w:bCs/>
          <w:color w:val="000000"/>
          <w:sz w:val="16"/>
          <w:szCs w:val="16"/>
        </w:rPr>
        <w:t>xxxx</w:t>
      </w:r>
    </w:p>
    <w:p w:rsidR="00F12305" w:rsidRDefault="005276EC">
      <w:pPr>
        <w:pStyle w:val="Standard"/>
      </w:pPr>
      <w:r>
        <w:rPr>
          <w:rFonts w:ascii="Tahoma" w:hAnsi="Tahoma" w:cs="Tahoma"/>
          <w:sz w:val="16"/>
          <w:szCs w:val="16"/>
        </w:rPr>
        <w:t xml:space="preserve">trvale bytem: </w:t>
      </w:r>
    </w:p>
    <w:p w:rsidR="00F12305" w:rsidRDefault="005276EC">
      <w:pPr>
        <w:pStyle w:val="Standard"/>
      </w:pPr>
      <w:r>
        <w:rPr>
          <w:rFonts w:ascii="Tahoma" w:hAnsi="Tahoma" w:cs="Tahoma"/>
          <w:sz w:val="16"/>
          <w:szCs w:val="16"/>
        </w:rPr>
        <w:t xml:space="preserve">přípojné místo: </w:t>
      </w:r>
    </w:p>
    <w:p w:rsidR="00F12305" w:rsidRDefault="005276EC">
      <w:pPr>
        <w:pStyle w:val="Standard"/>
      </w:pPr>
      <w:r>
        <w:rPr>
          <w:rFonts w:ascii="Tahoma" w:hAnsi="Tahoma" w:cs="Tahoma"/>
          <w:sz w:val="16"/>
          <w:szCs w:val="16"/>
        </w:rPr>
        <w:t>email:</w:t>
      </w:r>
    </w:p>
    <w:p w:rsidR="00F12305" w:rsidRDefault="005276EC">
      <w:pPr>
        <w:pStyle w:val="Standard"/>
      </w:pPr>
      <w:r>
        <w:rPr>
          <w:rFonts w:ascii="Tahoma" w:hAnsi="Tahoma" w:cs="Tahoma"/>
          <w:sz w:val="16"/>
          <w:szCs w:val="16"/>
        </w:rPr>
        <w:t xml:space="preserve">tel.: </w:t>
      </w:r>
    </w:p>
    <w:p w:rsidR="00F12305" w:rsidRDefault="005276EC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(dále jen „Uživatel“)</w:t>
      </w:r>
    </w:p>
    <w:p w:rsidR="00F12305" w:rsidRDefault="00F12305">
      <w:pPr>
        <w:pStyle w:val="Standard"/>
        <w:rPr>
          <w:rFonts w:ascii="Tahoma" w:hAnsi="Tahoma" w:cs="Tahoma"/>
          <w:sz w:val="8"/>
          <w:szCs w:val="8"/>
        </w:rPr>
      </w:pPr>
    </w:p>
    <w:p w:rsidR="00F12305" w:rsidRDefault="005276EC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uzavírají tuto inominátní smlouvu o poskytování telekomunikačních služeb (dále jen „smlouva“):</w:t>
      </w:r>
    </w:p>
    <w:p w:rsidR="00F12305" w:rsidRDefault="00F12305">
      <w:pPr>
        <w:pStyle w:val="Standard"/>
        <w:jc w:val="center"/>
        <w:rPr>
          <w:rFonts w:ascii="Tahoma" w:hAnsi="Tahoma" w:cs="Tahoma"/>
          <w:b/>
          <w:bCs/>
          <w:sz w:val="10"/>
          <w:szCs w:val="10"/>
        </w:rPr>
      </w:pPr>
    </w:p>
    <w:p w:rsidR="00F12305" w:rsidRDefault="005276EC">
      <w:pPr>
        <w:pStyle w:val="rove1"/>
        <w:tabs>
          <w:tab w:val="left" w:pos="-720"/>
          <w:tab w:val="left" w:pos="-363"/>
        </w:tabs>
      </w:pP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Cs/>
          <w:sz w:val="20"/>
          <w:szCs w:val="20"/>
        </w:rPr>
        <w:t>1.</w:t>
      </w:r>
      <w:r>
        <w:rPr>
          <w:rFonts w:ascii="Tahoma" w:hAnsi="Tahoma"/>
          <w:b/>
          <w:bCs/>
          <w:sz w:val="20"/>
          <w:szCs w:val="20"/>
        </w:rPr>
        <w:t xml:space="preserve">  Předmět smlouvy  </w:t>
      </w:r>
    </w:p>
    <w:p w:rsidR="00F12305" w:rsidRDefault="00F12305">
      <w:pPr>
        <w:pStyle w:val="rove1"/>
        <w:tabs>
          <w:tab w:val="left" w:pos="357"/>
        </w:tabs>
        <w:jc w:val="center"/>
        <w:rPr>
          <w:rFonts w:ascii="Tahoma" w:hAnsi="Tahoma"/>
          <w:b/>
          <w:bCs/>
          <w:sz w:val="6"/>
          <w:szCs w:val="6"/>
        </w:rPr>
      </w:pP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823"/>
        </w:tabs>
        <w:ind w:left="397" w:hanging="397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Poskytovatel poskytne </w:t>
      </w:r>
      <w:r>
        <w:rPr>
          <w:rFonts w:ascii="Tahoma" w:hAnsi="Tahoma"/>
          <w:sz w:val="16"/>
          <w:szCs w:val="16"/>
        </w:rPr>
        <w:t>Uživateli tyto služby elektronické komunikace:</w:t>
      </w:r>
    </w:p>
    <w:tbl>
      <w:tblPr>
        <w:tblW w:w="8610" w:type="dxa"/>
        <w:tblInd w:w="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8"/>
        <w:gridCol w:w="1442"/>
      </w:tblGrid>
      <w:tr w:rsidR="00F1230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Nadpis3"/>
            </w:pPr>
            <w:r>
              <w:rPr>
                <w:szCs w:val="16"/>
              </w:rPr>
              <w:t xml:space="preserve">služba </w:t>
            </w:r>
            <w:r>
              <w:rPr>
                <w:b w:val="0"/>
                <w:bCs w:val="0"/>
                <w:szCs w:val="16"/>
              </w:rPr>
              <w:t>(v uvedené ceně je zahrnuto DPH ve výši 21%)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Nadpis3"/>
              <w:rPr>
                <w:szCs w:val="16"/>
              </w:rPr>
            </w:pPr>
            <w:r>
              <w:rPr>
                <w:szCs w:val="16"/>
              </w:rPr>
              <w:t>sjednáno zřízení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71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bezdrátová síť: rychlost 10 Mbit/s, závazek 12 měsíců - měsíční poplatek 175,- Kč</w:t>
            </w: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Nadpis3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ne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71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bezdrátová síť: rychlost 20 Mbit/s, závazek 12 měsíců</w:t>
            </w:r>
            <w:r>
              <w:rPr>
                <w:rFonts w:ascii="Tahoma" w:hAnsi="Tahoma" w:cs="Tahoma"/>
                <w:sz w:val="16"/>
                <w:szCs w:val="16"/>
              </w:rPr>
              <w:t xml:space="preserve"> - měsíční poplatek 225,- Kč</w:t>
            </w: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71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bezdrátová síť: rychlost 30 Mbit/s, závazek 12 měsíců - měsíční poplatek 235,- Kč</w:t>
            </w: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71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bezdrátová síť: rychlost 10 Mbit/s, bez závazku - měsíční poplatek 245,- Kč</w:t>
            </w: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71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Nadpis3"/>
              <w:jc w:val="left"/>
            </w:pPr>
            <w:r>
              <w:rPr>
                <w:b w:val="0"/>
                <w:bCs w:val="0"/>
                <w:szCs w:val="16"/>
              </w:rPr>
              <w:t>optická síť: rychlost 100 Mbit/s</w:t>
            </w:r>
            <w:r>
              <w:rPr>
                <w:b w:val="0"/>
                <w:szCs w:val="16"/>
              </w:rPr>
              <w:t xml:space="preserve">, </w:t>
            </w:r>
            <w:r>
              <w:rPr>
                <w:b w:val="0"/>
                <w:bCs w:val="0"/>
                <w:szCs w:val="16"/>
              </w:rPr>
              <w:t xml:space="preserve"> závazek 12 měsíců - </w:t>
            </w:r>
            <w:r>
              <w:rPr>
                <w:b w:val="0"/>
                <w:bCs w:val="0"/>
                <w:szCs w:val="16"/>
              </w:rPr>
              <w:t>měsíční poplatek 245,- Kč</w:t>
            </w: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Nadpis3"/>
              <w:rPr>
                <w:b w:val="0"/>
              </w:rPr>
            </w:pPr>
            <w:r>
              <w:rPr>
                <w:b w:val="0"/>
              </w:rPr>
              <w:t>ne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optická síť: rychlost 100 Mbit/s, IPTV Pro Začátek, závazek 12 měsíců - měsíční poplatek 295,- Kč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8B0C4C">
            <w:pPr>
              <w:pStyle w:val="Standard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c>
          <w:tcPr>
            <w:tcW w:w="71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optická síť: rychlost 300 Mbit/s,  závazek 12 měsíců - měsíční poplatek 295,- Kč</w:t>
            </w: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c>
          <w:tcPr>
            <w:tcW w:w="71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optická síť: rychlost 50 Mbit/s, bez </w:t>
            </w:r>
            <w:r>
              <w:rPr>
                <w:rFonts w:ascii="Tahoma" w:hAnsi="Tahoma" w:cs="Tahoma"/>
                <w:sz w:val="16"/>
                <w:szCs w:val="16"/>
              </w:rPr>
              <w:t>závazku - měsíční poplatek 245,- Kč</w:t>
            </w: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IPTV programová nabídka Pro začátek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IPTV programová nabídka HBO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</w:t>
            </w:r>
          </w:p>
        </w:tc>
      </w:tr>
    </w:tbl>
    <w:p w:rsidR="00F12305" w:rsidRDefault="005276EC">
      <w:pPr>
        <w:pStyle w:val="slovanodstavce"/>
        <w:tabs>
          <w:tab w:val="left" w:pos="426"/>
        </w:tabs>
      </w:pP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 xml:space="preserve">        </w:t>
      </w:r>
      <w:r>
        <w:rPr>
          <w:rFonts w:ascii="Tahoma" w:hAnsi="Tahoma"/>
          <w:sz w:val="16"/>
          <w:szCs w:val="16"/>
        </w:rPr>
        <w:t>Parametry služeb se řídí obecnou specifikací služby, která je nedílnou součástí této smlouvy.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794"/>
        </w:tabs>
        <w:ind w:left="397" w:hanging="397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Poskytovatel poskytne Uživateli zařízení nezbytné pro využívání služeb elektronické komunikace: </w:t>
      </w:r>
      <w:bookmarkStart w:id="0" w:name="_GoBack"/>
      <w:bookmarkEnd w:id="0"/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794"/>
        </w:tabs>
        <w:ind w:left="397" w:hanging="397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Uživatel se zavazuje za sjednané služby zaplat</w:t>
      </w:r>
      <w:r>
        <w:rPr>
          <w:rFonts w:ascii="Tahoma" w:hAnsi="Tahoma"/>
          <w:sz w:val="16"/>
          <w:szCs w:val="16"/>
        </w:rPr>
        <w:t>it Poskytovateli sjednanou cenu.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794"/>
        </w:tabs>
        <w:ind w:left="397" w:hanging="397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Místem plnění je:  adresa Uživatele uvedená výše jako přípojné místo.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794"/>
        </w:tabs>
        <w:ind w:left="397" w:hanging="397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 uplynutí závazku minimálního trvání smlouvy (v případě, že se sjednává), mění se služba definovaná podle bodu 1.1 této smlouvy na službu připojení bez</w:t>
      </w:r>
      <w:r>
        <w:rPr>
          <w:rFonts w:ascii="Tahoma" w:hAnsi="Tahoma"/>
          <w:sz w:val="16"/>
          <w:szCs w:val="16"/>
        </w:rPr>
        <w:t xml:space="preserve"> závazku podle tabulky v bodě 1.1.</w:t>
      </w:r>
    </w:p>
    <w:p w:rsidR="00F12305" w:rsidRDefault="00F12305">
      <w:pPr>
        <w:pStyle w:val="slovanodstavce"/>
        <w:tabs>
          <w:tab w:val="left" w:pos="794"/>
        </w:tabs>
        <w:ind w:left="397" w:hanging="397"/>
        <w:rPr>
          <w:rFonts w:ascii="Tahoma" w:hAnsi="Tahoma"/>
          <w:b/>
          <w:bCs/>
          <w:sz w:val="10"/>
          <w:szCs w:val="10"/>
        </w:rPr>
      </w:pPr>
    </w:p>
    <w:p w:rsidR="00F12305" w:rsidRDefault="005276EC">
      <w:pPr>
        <w:pStyle w:val="rove1"/>
        <w:numPr>
          <w:ilvl w:val="0"/>
          <w:numId w:val="1"/>
        </w:numPr>
        <w:tabs>
          <w:tab w:val="left" w:pos="357"/>
          <w:tab w:val="left" w:pos="1071"/>
        </w:tabs>
        <w:ind w:left="357" w:hanging="357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Cena plnění</w:t>
      </w:r>
    </w:p>
    <w:p w:rsidR="00F12305" w:rsidRDefault="00F12305">
      <w:pPr>
        <w:pStyle w:val="rove1"/>
        <w:tabs>
          <w:tab w:val="left" w:pos="1071"/>
        </w:tabs>
        <w:ind w:left="357" w:hanging="357"/>
        <w:jc w:val="center"/>
        <w:rPr>
          <w:rFonts w:ascii="Tahoma" w:hAnsi="Tahoma"/>
          <w:b/>
          <w:bCs/>
          <w:sz w:val="6"/>
          <w:szCs w:val="6"/>
        </w:rPr>
      </w:pP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Cena služby se dle bodu 1 za jeden kalendářní měsíc (dále jen celková cena) sjednává jako cena zvolené služby podle aktuálního ceníku poskytovatele. Aktuální cena v době podpisu smlouvy je uvedena v </w:t>
      </w:r>
      <w:r>
        <w:rPr>
          <w:rFonts w:ascii="Tahoma" w:hAnsi="Tahoma"/>
          <w:sz w:val="16"/>
          <w:szCs w:val="16"/>
        </w:rPr>
        <w:t>následující tabulce:</w:t>
      </w:r>
    </w:p>
    <w:tbl>
      <w:tblPr>
        <w:tblW w:w="8550" w:type="dxa"/>
        <w:tblInd w:w="3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8"/>
        <w:gridCol w:w="1412"/>
      </w:tblGrid>
      <w:tr w:rsidR="00F1230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Nadpis3"/>
              <w:rPr>
                <w:szCs w:val="16"/>
              </w:rPr>
            </w:pPr>
            <w:r>
              <w:rPr>
                <w:szCs w:val="16"/>
              </w:rPr>
              <w:t>tarif (platba inkasním způsobem)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Nadpis3"/>
              <w:rPr>
                <w:szCs w:val="16"/>
              </w:rPr>
            </w:pPr>
            <w:r>
              <w:rPr>
                <w:szCs w:val="16"/>
              </w:rPr>
              <w:t>měsíční poplatek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71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bezdrátová síť: rychlost 10 Mbit/s, závazek 12 měsíců</w:t>
            </w:r>
          </w:p>
        </w:tc>
        <w:tc>
          <w:tcPr>
            <w:tcW w:w="14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Nadpis3"/>
              <w:tabs>
                <w:tab w:val="left" w:pos="450"/>
                <w:tab w:val="center" w:pos="695"/>
              </w:tabs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0,- Kč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71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bezdrátová síť: rychlost 20 Mbit/s, závazek 12 měsíců</w:t>
            </w:r>
          </w:p>
        </w:tc>
        <w:tc>
          <w:tcPr>
            <w:tcW w:w="14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Nadpis3"/>
              <w:tabs>
                <w:tab w:val="left" w:pos="450"/>
                <w:tab w:val="center" w:pos="695"/>
              </w:tabs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0,- Kč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71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bezdrátová síť: rychlost 30 Mbit/s, závazek 12 měsíců</w:t>
            </w:r>
          </w:p>
        </w:tc>
        <w:tc>
          <w:tcPr>
            <w:tcW w:w="14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Nadpis3"/>
              <w:tabs>
                <w:tab w:val="left" w:pos="450"/>
                <w:tab w:val="center" w:pos="695"/>
              </w:tabs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0,- Kč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71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bezdrátová síť: rychlost 10 Mbit/s, bez závazku</w:t>
            </w:r>
          </w:p>
        </w:tc>
        <w:tc>
          <w:tcPr>
            <w:tcW w:w="14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0,- Kč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71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Nadpis3"/>
              <w:jc w:val="left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optická síť: rychlost 100 Mbit/s, závazek 12 měsíců</w:t>
            </w:r>
          </w:p>
        </w:tc>
        <w:tc>
          <w:tcPr>
            <w:tcW w:w="14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Nadpis3"/>
              <w:tabs>
                <w:tab w:val="left" w:pos="450"/>
                <w:tab w:val="center" w:pos="695"/>
              </w:tabs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0,- Kč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71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optická síť: rychlost 100 Mbit/s, IPTV - Pro Začátek, závazek 12 měsíců</w:t>
            </w:r>
          </w:p>
        </w:tc>
        <w:tc>
          <w:tcPr>
            <w:tcW w:w="14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8B0C4C">
            <w:pPr>
              <w:pStyle w:val="Nadpis3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0</w:t>
            </w:r>
            <w:r w:rsidR="005276EC">
              <w:rPr>
                <w:b w:val="0"/>
                <w:bCs w:val="0"/>
                <w:szCs w:val="16"/>
              </w:rPr>
              <w:t>,- Kč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optická síť: rychlost 300 Mbit/s, závazek 12 měsíců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0,- </w:t>
            </w:r>
            <w:r>
              <w:rPr>
                <w:rFonts w:ascii="Tahoma" w:hAnsi="Tahoma" w:cs="Tahoma"/>
                <w:sz w:val="16"/>
                <w:szCs w:val="16"/>
              </w:rPr>
              <w:t>Kč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optická síť: rychlost 50 Mbit/s, bez závazku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0,- Kč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IPTV programová nabídka Pro začátek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Nadpis3"/>
              <w:tabs>
                <w:tab w:val="left" w:pos="450"/>
                <w:tab w:val="center" w:pos="695"/>
              </w:tabs>
              <w:rPr>
                <w:b w:val="0"/>
                <w:bCs w:val="0"/>
                <w:color w:val="000000"/>
                <w:szCs w:val="16"/>
              </w:rPr>
            </w:pPr>
            <w:r>
              <w:rPr>
                <w:b w:val="0"/>
                <w:bCs w:val="0"/>
                <w:color w:val="000000"/>
                <w:szCs w:val="16"/>
              </w:rPr>
              <w:t xml:space="preserve"> 0,- Kč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IPTV – programová nabídka HBO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Nadpis3"/>
              <w:rPr>
                <w:b w:val="0"/>
                <w:bCs w:val="0"/>
                <w:color w:val="000000"/>
                <w:szCs w:val="16"/>
              </w:rPr>
            </w:pPr>
            <w:r>
              <w:rPr>
                <w:b w:val="0"/>
                <w:bCs w:val="0"/>
                <w:color w:val="000000"/>
                <w:szCs w:val="16"/>
              </w:rPr>
              <w:t xml:space="preserve"> 0,- Kč</w:t>
            </w:r>
          </w:p>
        </w:tc>
      </w:tr>
      <w:tr w:rsidR="00F12305">
        <w:tblPrEx>
          <w:tblCellMar>
            <w:top w:w="0" w:type="dxa"/>
            <w:bottom w:w="0" w:type="dxa"/>
          </w:tblCellMar>
        </w:tblPrEx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celkem za služby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05" w:rsidRDefault="005276EC" w:rsidP="008B0C4C">
            <w:pPr>
              <w:pStyle w:val="Standard"/>
              <w:tabs>
                <w:tab w:val="left" w:pos="255"/>
                <w:tab w:val="center" w:pos="695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   </w:t>
            </w:r>
            <w:r w:rsidR="008B0C4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,00 Kč</w:t>
            </w:r>
          </w:p>
        </w:tc>
      </w:tr>
    </w:tbl>
    <w:p w:rsidR="00F12305" w:rsidRDefault="00F12305">
      <w:pPr>
        <w:pStyle w:val="Standard"/>
        <w:rPr>
          <w:rFonts w:ascii="Tahoma" w:hAnsi="Tahoma"/>
          <w:sz w:val="4"/>
          <w:szCs w:val="4"/>
        </w:rPr>
      </w:pPr>
    </w:p>
    <w:p w:rsidR="00F12305" w:rsidRDefault="005276EC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 uvedené ceně je zahrnuto DPH ve výši 21%.</w:t>
      </w:r>
    </w:p>
    <w:p w:rsidR="00F12305" w:rsidRDefault="00F12305">
      <w:pPr>
        <w:pStyle w:val="Standard"/>
        <w:rPr>
          <w:rFonts w:ascii="Tahoma" w:hAnsi="Tahoma" w:cs="Tahoma"/>
          <w:sz w:val="6"/>
          <w:szCs w:val="6"/>
        </w:rPr>
      </w:pP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</w:pPr>
      <w:r>
        <w:rPr>
          <w:rFonts w:ascii="Tahoma" w:hAnsi="Tahoma"/>
          <w:sz w:val="16"/>
          <w:szCs w:val="16"/>
        </w:rPr>
        <w:t xml:space="preserve">Uživatel se zavazuje uhradit </w:t>
      </w:r>
      <w:r>
        <w:rPr>
          <w:rFonts w:ascii="Tahoma" w:hAnsi="Tahoma"/>
          <w:sz w:val="16"/>
          <w:szCs w:val="16"/>
        </w:rPr>
        <w:t>Poskytovateli poplatek za připojení do sítě VIDEON ve výši  1,- Kč (vč. 21% DPH) na základě doručené faktury. Dále se Uživatel, v případě, že je mu zřizována služba IPTV, zavazuje uhradit Poskytovateli na základě doručené faktury cenu IPTV STB ARRIS VIP 11</w:t>
      </w:r>
      <w:r>
        <w:rPr>
          <w:rFonts w:ascii="Tahoma" w:hAnsi="Tahoma"/>
          <w:sz w:val="16"/>
          <w:szCs w:val="16"/>
        </w:rPr>
        <w:t>03  a to ve výši:</w:t>
      </w:r>
      <w:r>
        <w:rPr>
          <w:rFonts w:ascii="Tahoma" w:hAnsi="Tahoma"/>
          <w:b/>
          <w:bCs/>
          <w:sz w:val="16"/>
          <w:szCs w:val="16"/>
        </w:rPr>
        <w:t xml:space="preserve"> 1950,- Kč</w:t>
      </w:r>
      <w:r>
        <w:rPr>
          <w:rFonts w:ascii="Tahoma" w:hAnsi="Tahoma"/>
          <w:sz w:val="16"/>
          <w:szCs w:val="16"/>
        </w:rPr>
        <w:t xml:space="preserve"> (vč. 21% DPH).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Průběžně aktualizovaný ceník Poskytovatele je nedílnou součástí této smlouvy a je Uživateli trvale k dispozici v sídle poskytovatele.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</w:pPr>
      <w:r>
        <w:rPr>
          <w:rFonts w:ascii="Tahoma" w:hAnsi="Tahoma"/>
          <w:sz w:val="16"/>
          <w:szCs w:val="16"/>
        </w:rPr>
        <w:t>Případné navýšení ceny služby vzhledem k ceně aktuální se Poskytovatel zavazuje</w:t>
      </w:r>
      <w:r>
        <w:rPr>
          <w:rFonts w:ascii="Tahoma" w:hAnsi="Tahoma"/>
          <w:sz w:val="16"/>
          <w:szCs w:val="16"/>
        </w:rPr>
        <w:t xml:space="preserve"> projednat s Uživatelem minimálně 30 dní předem s tím, že </w:t>
      </w:r>
      <w:r>
        <w:rPr>
          <w:rFonts w:ascii="Tahoma" w:hAnsi="Tahoma"/>
          <w:color w:val="000000"/>
          <w:sz w:val="16"/>
          <w:szCs w:val="16"/>
        </w:rPr>
        <w:t>toto období počíná běžet od prvního dne měsíce následujícího po dnu projednání. Výjma změny ceny dle bodu 2.5.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>Po uplynutí závazku minimálního trvání smlouvy (v případě, že se sjednává), mění se cen</w:t>
      </w:r>
      <w:r>
        <w:rPr>
          <w:rFonts w:ascii="Tahoma" w:hAnsi="Tahoma"/>
          <w:color w:val="000000"/>
          <w:sz w:val="16"/>
          <w:szCs w:val="16"/>
        </w:rPr>
        <w:t>a plnění definovaná podle bodu 2.1. této smlouvy na cenu odpovídající ceně připojení bez závazku podle tabulky v bodě 1.1. Pokud by tím došlo ke zvýšení ceny služby, není poskytovatel povinen takové zvýšení s uživatelem dopředu projednat.</w:t>
      </w:r>
    </w:p>
    <w:p w:rsidR="00F12305" w:rsidRDefault="005276EC">
      <w:pPr>
        <w:pStyle w:val="rove1"/>
        <w:numPr>
          <w:ilvl w:val="0"/>
          <w:numId w:val="1"/>
        </w:numPr>
        <w:tabs>
          <w:tab w:val="left" w:pos="357"/>
          <w:tab w:val="left" w:pos="1071"/>
        </w:tabs>
        <w:ind w:left="357" w:hanging="357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Platební podmínky</w:t>
      </w:r>
    </w:p>
    <w:p w:rsidR="00F12305" w:rsidRDefault="00F12305">
      <w:pPr>
        <w:pStyle w:val="rove1"/>
        <w:tabs>
          <w:tab w:val="left" w:pos="1071"/>
        </w:tabs>
        <w:ind w:left="357" w:hanging="357"/>
        <w:rPr>
          <w:rFonts w:ascii="Tahoma" w:hAnsi="Tahoma"/>
          <w:sz w:val="6"/>
          <w:szCs w:val="6"/>
        </w:rPr>
      </w:pP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Úhrada za poskytnuté služby bude prováděna měsíčně na základě faktury vystavené Poskytovatelem na konci příslušného měsíce. Uživateli bude faktura doručována na e-mailovou adresu uvedenou výše. Uživatel se zavazuje zaplatit sjednanou cenu na účet </w:t>
      </w:r>
      <w:r>
        <w:rPr>
          <w:rFonts w:ascii="Tahoma" w:hAnsi="Tahoma"/>
          <w:sz w:val="16"/>
          <w:szCs w:val="16"/>
        </w:rPr>
        <w:t>Poskytovatele, číslo účtu 178404061/0300, jako variabilní symbol se uvede číslo faktury.  Uživatel odpovídá za funkčnost jím uvedené e-mailové schránky a v případě, že neobdrží fakturu do 10. dne měsíce následujícího po měsíci, za který bylo fakturováno, j</w:t>
      </w:r>
      <w:r>
        <w:rPr>
          <w:rFonts w:ascii="Tahoma" w:hAnsi="Tahoma"/>
          <w:sz w:val="16"/>
          <w:szCs w:val="16"/>
        </w:rPr>
        <w:t>e povinen kontaktovat Poskytovatele, který mu sdělí informace nezbytné pro správné provedení úhrady za poskytnuté služby.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Pro případ prodlení Uživatele s úhradou jakéhokoli finančního závazku dle této smlouvy se sjednává úrok z prodlení ve výši 0,05% denně</w:t>
      </w:r>
      <w:r>
        <w:rPr>
          <w:rFonts w:ascii="Tahoma" w:hAnsi="Tahoma"/>
          <w:sz w:val="16"/>
          <w:szCs w:val="16"/>
        </w:rPr>
        <w:t xml:space="preserve"> z dlužné částky za každý den prodlení.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</w:pPr>
      <w:r>
        <w:rPr>
          <w:rFonts w:ascii="Tahoma" w:hAnsi="Tahoma"/>
          <w:sz w:val="16"/>
          <w:szCs w:val="16"/>
        </w:rPr>
        <w:t>V případě, že Uživatel nezaplatí včas a řádně vyúčtovanou cenu za poskytnutou Službu nebo neplní další smluvní podmínky, zašle Poskytovatel Uživateli písemné upozornění (buď formou listovní zásilky, elektronickou poš</w:t>
      </w:r>
      <w:r>
        <w:rPr>
          <w:rFonts w:ascii="Tahoma" w:hAnsi="Tahoma"/>
          <w:sz w:val="16"/>
          <w:szCs w:val="16"/>
        </w:rPr>
        <w:t>tou nebo formou SMS) s uvedením termínu náhradního plnění. Pokud Uživatel v uvedeném termínu nezjedná nápravu, Poskytovatel má právo zamezit aktivnímu přístupu ke Službě. Při opakovaném neplnění smluvních podmínek má Poskytovatel právo poskytování Služby u</w:t>
      </w:r>
      <w:r>
        <w:rPr>
          <w:rFonts w:ascii="Tahoma" w:hAnsi="Tahoma"/>
          <w:sz w:val="16"/>
          <w:szCs w:val="16"/>
        </w:rPr>
        <w:t>končit. Uživatel je v takovém případě povinen uhradit Poskytovateli veškeré náklady spojené se zasíláním písemného upozornění.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lastRenderedPageBreak/>
        <w:t xml:space="preserve">Písemné upozornění se považuje za doručené dnem jeho faktického doručení, nejpozději však 3. pracovním dnem následujícím po dni, </w:t>
      </w:r>
      <w:r>
        <w:rPr>
          <w:rFonts w:ascii="Tahoma" w:hAnsi="Tahoma"/>
          <w:sz w:val="16"/>
          <w:szCs w:val="16"/>
        </w:rPr>
        <w:t>kdy bylo písemné upozornění předáno k doručení na adresu sídla resp. místa podnikání či bydliště druhé smluvní strany uvedenou v záhlaví Smlouvy. Pro určení data, kdy bylo písemné upozornění předáno k doručení, je rozhodující datum uvedené na příslušném do</w:t>
      </w:r>
      <w:r>
        <w:rPr>
          <w:rFonts w:ascii="Tahoma" w:hAnsi="Tahoma"/>
          <w:sz w:val="16"/>
          <w:szCs w:val="16"/>
        </w:rPr>
        <w:t>kladu potvrzujícím převzetí zásilky k doručení.</w:t>
      </w:r>
    </w:p>
    <w:p w:rsidR="00F12305" w:rsidRDefault="00F12305">
      <w:pPr>
        <w:pStyle w:val="slovanodstavce"/>
        <w:tabs>
          <w:tab w:val="left" w:pos="1191"/>
        </w:tabs>
        <w:ind w:left="397" w:hanging="397"/>
        <w:jc w:val="both"/>
        <w:rPr>
          <w:rFonts w:ascii="Tahoma" w:hAnsi="Tahoma"/>
          <w:sz w:val="10"/>
          <w:szCs w:val="10"/>
        </w:rPr>
      </w:pPr>
    </w:p>
    <w:p w:rsidR="00F12305" w:rsidRDefault="005276EC">
      <w:pPr>
        <w:pStyle w:val="rove1"/>
        <w:numPr>
          <w:ilvl w:val="0"/>
          <w:numId w:val="1"/>
        </w:numPr>
        <w:tabs>
          <w:tab w:val="left" w:pos="357"/>
          <w:tab w:val="left" w:pos="1071"/>
        </w:tabs>
        <w:ind w:left="357" w:hanging="357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Povinnosti obou smluvních stran</w:t>
      </w:r>
    </w:p>
    <w:p w:rsidR="00F12305" w:rsidRDefault="00F12305">
      <w:pPr>
        <w:pStyle w:val="rove1"/>
        <w:tabs>
          <w:tab w:val="left" w:pos="1071"/>
        </w:tabs>
        <w:ind w:left="357" w:hanging="357"/>
        <w:rPr>
          <w:rFonts w:ascii="Tahoma" w:hAnsi="Tahoma"/>
          <w:sz w:val="6"/>
          <w:szCs w:val="6"/>
        </w:rPr>
      </w:pP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Obě smluvní strany jsou povinny aktivně a bez zbytečného prodlení informovat druhou stranu o vzniku skutečností, které by mohly ovlivnit platnost Smlouvy nebo jednotlivých je</w:t>
      </w:r>
      <w:r>
        <w:rPr>
          <w:rFonts w:ascii="Tahoma" w:hAnsi="Tahoma"/>
          <w:sz w:val="16"/>
          <w:szCs w:val="16"/>
        </w:rPr>
        <w:t>jích ustanovení.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Sjednává se, že obsah této smlouvy v platném znění je vázán vzájemnou ochranou obchodního tajemství. Smluvní strany se zejména zavazuji, že použijí informace týkající se tohoto obchodního tajemství výlučně pro činnost související s realiza</w:t>
      </w:r>
      <w:r>
        <w:rPr>
          <w:rFonts w:ascii="Tahoma" w:hAnsi="Tahoma"/>
          <w:sz w:val="16"/>
          <w:szCs w:val="16"/>
        </w:rPr>
        <w:t>cí a využitím předmětu společného obchodního zájmu a nesmí je dále rozšiřovat nebo zpřístupňovat třetí straně.</w:t>
      </w:r>
    </w:p>
    <w:p w:rsidR="00F12305" w:rsidRDefault="00F12305">
      <w:pPr>
        <w:pStyle w:val="slovanodstavce"/>
        <w:tabs>
          <w:tab w:val="left" w:pos="1191"/>
        </w:tabs>
        <w:ind w:left="397" w:hanging="397"/>
        <w:jc w:val="both"/>
        <w:rPr>
          <w:rFonts w:ascii="Tahoma" w:hAnsi="Tahoma"/>
          <w:sz w:val="10"/>
          <w:szCs w:val="10"/>
        </w:rPr>
      </w:pPr>
    </w:p>
    <w:p w:rsidR="00F12305" w:rsidRDefault="005276EC">
      <w:pPr>
        <w:pStyle w:val="rove1"/>
        <w:numPr>
          <w:ilvl w:val="0"/>
          <w:numId w:val="1"/>
        </w:numPr>
        <w:tabs>
          <w:tab w:val="left" w:pos="357"/>
          <w:tab w:val="left" w:pos="1071"/>
        </w:tabs>
        <w:ind w:left="357" w:hanging="357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Povinnosti poskytovatele</w:t>
      </w:r>
    </w:p>
    <w:p w:rsidR="00F12305" w:rsidRDefault="00F12305">
      <w:pPr>
        <w:pStyle w:val="rove1"/>
        <w:tabs>
          <w:tab w:val="left" w:pos="1071"/>
        </w:tabs>
        <w:ind w:left="357" w:hanging="357"/>
        <w:jc w:val="center"/>
        <w:rPr>
          <w:rFonts w:ascii="Tahoma" w:hAnsi="Tahoma"/>
          <w:b/>
          <w:bCs/>
          <w:sz w:val="6"/>
          <w:szCs w:val="6"/>
        </w:rPr>
      </w:pP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Poskytovatel je povinen:</w:t>
      </w:r>
      <w:r>
        <w:rPr>
          <w:rFonts w:ascii="Tahoma" w:hAnsi="Tahoma"/>
          <w:sz w:val="16"/>
          <w:szCs w:val="16"/>
        </w:rPr>
        <w:br/>
      </w:r>
      <w:r>
        <w:rPr>
          <w:rFonts w:ascii="Tahoma" w:hAnsi="Tahoma"/>
          <w:sz w:val="16"/>
          <w:szCs w:val="16"/>
        </w:rPr>
        <w:t>a) za sjednanou cenu poskytovat Službu v souladu se Smlouvou a Všeobecnými podmínkami</w:t>
      </w:r>
      <w:r>
        <w:rPr>
          <w:rFonts w:ascii="Tahoma" w:hAnsi="Tahoma"/>
          <w:sz w:val="16"/>
          <w:szCs w:val="16"/>
        </w:rPr>
        <w:br/>
      </w:r>
      <w:r>
        <w:rPr>
          <w:rFonts w:ascii="Tahoma" w:hAnsi="Tahoma"/>
          <w:sz w:val="16"/>
          <w:szCs w:val="16"/>
        </w:rPr>
        <w:t xml:space="preserve">b) na </w:t>
      </w:r>
      <w:r>
        <w:rPr>
          <w:rFonts w:ascii="Tahoma" w:hAnsi="Tahoma"/>
          <w:sz w:val="16"/>
          <w:szCs w:val="16"/>
        </w:rPr>
        <w:t>základě písemné žádosti Uživatele provést změnu Služby, pokud tato změna bude možná a bude v souladu s Všeobecnými podmínkami;</w:t>
      </w:r>
      <w:r>
        <w:rPr>
          <w:rFonts w:ascii="Tahoma" w:hAnsi="Tahoma"/>
          <w:sz w:val="16"/>
          <w:szCs w:val="16"/>
        </w:rPr>
        <w:br/>
      </w:r>
      <w:r>
        <w:rPr>
          <w:rFonts w:ascii="Tahoma" w:hAnsi="Tahoma"/>
          <w:sz w:val="16"/>
          <w:szCs w:val="16"/>
        </w:rPr>
        <w:t>c) udržovat síť ve stavu odpovídajícím příslušným technickým a provozním standardům a podmínkám stanoveným obecně závaznými právn</w:t>
      </w:r>
      <w:r>
        <w:rPr>
          <w:rFonts w:ascii="Tahoma" w:hAnsi="Tahoma"/>
          <w:sz w:val="16"/>
          <w:szCs w:val="16"/>
        </w:rPr>
        <w:t>ími předpisy;</w:t>
      </w:r>
      <w:r>
        <w:rPr>
          <w:rFonts w:ascii="Tahoma" w:hAnsi="Tahoma"/>
          <w:sz w:val="16"/>
          <w:szCs w:val="16"/>
        </w:rPr>
        <w:br/>
      </w:r>
      <w:r>
        <w:rPr>
          <w:rFonts w:ascii="Tahoma" w:hAnsi="Tahoma"/>
          <w:sz w:val="16"/>
          <w:szCs w:val="16"/>
        </w:rPr>
        <w:t>d) provádět odstraňování poruch takovým způsobem, aby s přihlédnutím ke konkrétním okolnostem byly tyto poruchy odstraněny vždy co nejdříve;</w:t>
      </w:r>
      <w:r>
        <w:rPr>
          <w:rFonts w:ascii="Tahoma" w:hAnsi="Tahoma"/>
          <w:sz w:val="16"/>
          <w:szCs w:val="16"/>
        </w:rPr>
        <w:br/>
      </w:r>
      <w:r>
        <w:rPr>
          <w:rFonts w:ascii="Tahoma" w:hAnsi="Tahoma"/>
          <w:sz w:val="16"/>
          <w:szCs w:val="16"/>
        </w:rPr>
        <w:t>e) oznámit Uživateli vhodným způsobem (telefonicky, SMS zprávou, elektronickou poštou nebo dopisem) v</w:t>
      </w:r>
      <w:r>
        <w:rPr>
          <w:rFonts w:ascii="Tahoma" w:hAnsi="Tahoma"/>
          <w:sz w:val="16"/>
          <w:szCs w:val="16"/>
        </w:rPr>
        <w:t xml:space="preserve"> dostatečném předstihu, že dojde k omezení, přerušení, změně nebo nepravidelnosti v poskytování Služby, pokud taková omezení, přerušení, změny či nepravidelnosti bylo možno předvídat;</w:t>
      </w:r>
      <w:r>
        <w:rPr>
          <w:rFonts w:ascii="Tahoma" w:hAnsi="Tahoma"/>
          <w:sz w:val="16"/>
          <w:szCs w:val="16"/>
        </w:rPr>
        <w:br/>
      </w:r>
      <w:r>
        <w:rPr>
          <w:rFonts w:ascii="Tahoma" w:hAnsi="Tahoma"/>
          <w:sz w:val="16"/>
          <w:szCs w:val="16"/>
        </w:rPr>
        <w:t>f) zachovávat mlčenlivost o veškerých skutečnostech týkajících se činnos</w:t>
      </w:r>
      <w:r>
        <w:rPr>
          <w:rFonts w:ascii="Tahoma" w:hAnsi="Tahoma"/>
          <w:sz w:val="16"/>
          <w:szCs w:val="16"/>
        </w:rPr>
        <w:t>ti Uživatele, jeho obchodních partnerů, dodavatelů, zaměstnanců a know-how, o kterých se při poskytování Služby dozví.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Poskytovatel je povinen poskytovat Služby nepřetržitě. V případě, že bude z provozních důvodů nutné uskutečnit výpadek v poskytování Služ</w:t>
      </w:r>
      <w:r>
        <w:rPr>
          <w:rFonts w:ascii="Tahoma" w:hAnsi="Tahoma"/>
          <w:sz w:val="16"/>
          <w:szCs w:val="16"/>
        </w:rPr>
        <w:t>by, bude se takový výpadek přednostně uskutečňovat ve čtvrtek v době od 05.00 hodin do 07.00 hodin a v sobotu v době od 12.00 hodin do 14.00 hodin.</w:t>
      </w:r>
    </w:p>
    <w:p w:rsidR="00F12305" w:rsidRDefault="00F12305">
      <w:pPr>
        <w:pStyle w:val="slovanodstavce"/>
        <w:tabs>
          <w:tab w:val="left" w:pos="1191"/>
        </w:tabs>
        <w:ind w:left="397" w:hanging="397"/>
        <w:jc w:val="center"/>
        <w:rPr>
          <w:rFonts w:ascii="Tahoma" w:hAnsi="Tahoma"/>
          <w:b/>
          <w:bCs/>
          <w:sz w:val="10"/>
          <w:szCs w:val="10"/>
        </w:rPr>
      </w:pPr>
    </w:p>
    <w:p w:rsidR="00F12305" w:rsidRDefault="005276EC">
      <w:pPr>
        <w:pStyle w:val="rove1"/>
        <w:numPr>
          <w:ilvl w:val="0"/>
          <w:numId w:val="1"/>
        </w:numPr>
        <w:tabs>
          <w:tab w:val="left" w:pos="357"/>
          <w:tab w:val="left" w:pos="1071"/>
        </w:tabs>
        <w:ind w:left="357" w:hanging="357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Povinnosti Uživatele</w:t>
      </w:r>
    </w:p>
    <w:p w:rsidR="00F12305" w:rsidRDefault="00F12305">
      <w:pPr>
        <w:pStyle w:val="rove1"/>
        <w:tabs>
          <w:tab w:val="left" w:pos="1071"/>
        </w:tabs>
        <w:ind w:left="357" w:hanging="357"/>
        <w:rPr>
          <w:rFonts w:ascii="Tahoma" w:hAnsi="Tahoma"/>
          <w:sz w:val="6"/>
          <w:szCs w:val="6"/>
        </w:rPr>
      </w:pP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Uživatel je povinen: </w:t>
      </w:r>
      <w:r>
        <w:rPr>
          <w:rFonts w:ascii="Tahoma" w:hAnsi="Tahoma"/>
          <w:sz w:val="16"/>
          <w:szCs w:val="16"/>
        </w:rPr>
        <w:br/>
      </w:r>
      <w:r>
        <w:rPr>
          <w:rFonts w:ascii="Tahoma" w:hAnsi="Tahoma"/>
          <w:sz w:val="16"/>
          <w:szCs w:val="16"/>
        </w:rPr>
        <w:t xml:space="preserve">a) řádně a včas platit Poskytovateli cenu za poskytnuté Služby </w:t>
      </w:r>
      <w:r>
        <w:rPr>
          <w:rFonts w:ascii="Tahoma" w:hAnsi="Tahoma"/>
          <w:sz w:val="16"/>
          <w:szCs w:val="16"/>
        </w:rPr>
        <w:t>a to ve výši platné v době poskytnutí Služby dle platného Ceníku;</w:t>
      </w:r>
      <w:r>
        <w:rPr>
          <w:rFonts w:ascii="Tahoma" w:hAnsi="Tahoma"/>
          <w:sz w:val="16"/>
          <w:szCs w:val="16"/>
        </w:rPr>
        <w:br/>
      </w:r>
      <w:r>
        <w:rPr>
          <w:rFonts w:ascii="Tahoma" w:hAnsi="Tahoma"/>
          <w:sz w:val="16"/>
          <w:szCs w:val="16"/>
        </w:rPr>
        <w:t>b) zajistit, aby telekomunikační zařízení, která připojuje k zařízením Poskytovatele, splňovala podmínky stanovené obecně závaznými právními předpisy. Uživatel odpovídá za škody, které vznik</w:t>
      </w:r>
      <w:r>
        <w:rPr>
          <w:rFonts w:ascii="Tahoma" w:hAnsi="Tahoma"/>
          <w:sz w:val="16"/>
          <w:szCs w:val="16"/>
        </w:rPr>
        <w:t xml:space="preserve">nou Poskytovateli nebo třetím osobám v důsledku činnosti zařízení, která Uživatel připojil k zařízením Poskytovatele;    </w:t>
      </w:r>
      <w:r>
        <w:rPr>
          <w:rFonts w:ascii="Tahoma" w:hAnsi="Tahoma"/>
          <w:sz w:val="16"/>
          <w:szCs w:val="16"/>
        </w:rPr>
        <w:br/>
      </w:r>
      <w:r>
        <w:rPr>
          <w:rFonts w:ascii="Tahoma" w:hAnsi="Tahoma"/>
          <w:sz w:val="16"/>
          <w:szCs w:val="16"/>
        </w:rPr>
        <w:t>d) neprodleně oznámit kontaktní osobě Poskytovatele veškeré poruchy a vady, které se vyskytly při poskytování Služby. Oznámení vady ne</w:t>
      </w:r>
      <w:r>
        <w:rPr>
          <w:rFonts w:ascii="Tahoma" w:hAnsi="Tahoma"/>
          <w:sz w:val="16"/>
          <w:szCs w:val="16"/>
        </w:rPr>
        <w:t xml:space="preserve">bo poruchy provede Uživatel telefonicky na tel. č.: 530 504 056, 731 964 049 (v pracovní dny od 8:00 do 16:30), 737 259 294 (v pracovní dny od 8:00 do 17:00), 736 484 393 (v pracovní dny od 8:00 do 18:00); prostřednictvím SMS zprávy na tel. č. 737 259 295 </w:t>
      </w:r>
      <w:r>
        <w:rPr>
          <w:rFonts w:ascii="Tahoma" w:hAnsi="Tahoma"/>
          <w:sz w:val="16"/>
          <w:szCs w:val="16"/>
        </w:rPr>
        <w:t>(nepřetržitě 24 hodin denně / 7 dní v týdnu).</w:t>
      </w:r>
      <w:r>
        <w:rPr>
          <w:rFonts w:ascii="Tahoma" w:hAnsi="Tahoma"/>
          <w:sz w:val="16"/>
          <w:szCs w:val="16"/>
        </w:rPr>
        <w:br/>
      </w:r>
      <w:r>
        <w:rPr>
          <w:rFonts w:ascii="Tahoma" w:hAnsi="Tahoma"/>
          <w:sz w:val="16"/>
          <w:szCs w:val="16"/>
        </w:rPr>
        <w:t xml:space="preserve">e) zdržet se veškerých jednání, která porušují etická pravidla chování na síti Internet, zejména nespecifické šíření nevyžádané elektronické pošty či neoprávněné vstupování do cizích sítí (tzv. hacking); a </w:t>
      </w:r>
      <w:r>
        <w:rPr>
          <w:rFonts w:ascii="Tahoma" w:hAnsi="Tahoma"/>
          <w:sz w:val="16"/>
          <w:szCs w:val="16"/>
        </w:rPr>
        <w:br/>
      </w:r>
      <w:r>
        <w:rPr>
          <w:rFonts w:ascii="Tahoma" w:hAnsi="Tahoma"/>
          <w:sz w:val="16"/>
          <w:szCs w:val="16"/>
        </w:rPr>
        <w:t xml:space="preserve">f) </w:t>
      </w:r>
      <w:r>
        <w:rPr>
          <w:rFonts w:ascii="Tahoma" w:hAnsi="Tahoma"/>
          <w:sz w:val="16"/>
          <w:szCs w:val="16"/>
        </w:rPr>
        <w:t>zachovávat mlčenlivost o veškerých skutečnostech týkajících se činnosti Poskytovatele, jeho obchodních partnerů, dodavatelů, zaměstnanců a know-how, o kterých se při poskytování Služby dozví.</w:t>
      </w:r>
    </w:p>
    <w:p w:rsidR="00F12305" w:rsidRDefault="00F12305">
      <w:pPr>
        <w:pStyle w:val="slovanodstavce"/>
        <w:tabs>
          <w:tab w:val="left" w:pos="1191"/>
        </w:tabs>
        <w:ind w:left="397" w:hanging="397"/>
        <w:jc w:val="center"/>
        <w:rPr>
          <w:rFonts w:ascii="Tahoma" w:hAnsi="Tahoma"/>
          <w:b/>
          <w:bCs/>
          <w:sz w:val="10"/>
          <w:szCs w:val="10"/>
        </w:rPr>
      </w:pPr>
    </w:p>
    <w:p w:rsidR="00F12305" w:rsidRDefault="005276EC">
      <w:pPr>
        <w:pStyle w:val="rove1"/>
        <w:numPr>
          <w:ilvl w:val="0"/>
          <w:numId w:val="1"/>
        </w:numPr>
        <w:tabs>
          <w:tab w:val="left" w:pos="357"/>
          <w:tab w:val="left" w:pos="1071"/>
        </w:tabs>
        <w:ind w:left="357" w:hanging="357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Sankční ustanovení</w:t>
      </w:r>
    </w:p>
    <w:p w:rsidR="00F12305" w:rsidRDefault="00F12305">
      <w:pPr>
        <w:pStyle w:val="rove1"/>
        <w:tabs>
          <w:tab w:val="left" w:pos="1071"/>
        </w:tabs>
        <w:ind w:left="357" w:hanging="357"/>
        <w:jc w:val="center"/>
        <w:rPr>
          <w:rFonts w:ascii="Tahoma" w:hAnsi="Tahoma"/>
          <w:b/>
          <w:bCs/>
          <w:sz w:val="6"/>
          <w:szCs w:val="6"/>
        </w:rPr>
      </w:pP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Pokud poskytovatel poruší jakoukoli svou po</w:t>
      </w:r>
      <w:r>
        <w:rPr>
          <w:rFonts w:ascii="Tahoma" w:hAnsi="Tahoma"/>
          <w:sz w:val="16"/>
          <w:szCs w:val="16"/>
        </w:rPr>
        <w:t>vinnost dle bodu 1.1, 1.3 a 5 této smlouvy, je Uživatel oprávněn uplatnit práva z odpovědnosti za vady podle příslušných ustanovení Všeobecných podmínek.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Pokud poskytovatel nebude moci zajistit sjednané služby, a to prokazatelně z důvodů poruchy na své str</w:t>
      </w:r>
      <w:r>
        <w:rPr>
          <w:rFonts w:ascii="Tahoma" w:hAnsi="Tahoma"/>
          <w:sz w:val="16"/>
          <w:szCs w:val="16"/>
        </w:rPr>
        <w:t>aně, sníží se celková cena dle bodu 2.1 poměrně, dle celkové hodinové délky výpadku. Výpadek služeb se počítá od okamžiku, kdy jej Uživatel prokazatelně nahlásil Poskytovateli.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Výše uvedené ustanovení tohoto bodu neplatí v těchto případech:</w:t>
      </w:r>
      <w:r>
        <w:rPr>
          <w:rFonts w:ascii="Tahoma" w:hAnsi="Tahoma"/>
          <w:sz w:val="16"/>
          <w:szCs w:val="16"/>
        </w:rPr>
        <w:br/>
      </w:r>
      <w:r>
        <w:rPr>
          <w:rFonts w:ascii="Tahoma" w:hAnsi="Tahoma"/>
          <w:sz w:val="16"/>
          <w:szCs w:val="16"/>
        </w:rPr>
        <w:t>a) Vznikla-li p</w:t>
      </w:r>
      <w:r>
        <w:rPr>
          <w:rFonts w:ascii="Tahoma" w:hAnsi="Tahoma"/>
          <w:sz w:val="16"/>
          <w:szCs w:val="16"/>
        </w:rPr>
        <w:t>orucha za okolností vylučujících odpovědnost Poskytovatele.</w:t>
      </w:r>
      <w:r>
        <w:rPr>
          <w:rFonts w:ascii="Tahoma" w:hAnsi="Tahoma"/>
          <w:sz w:val="16"/>
          <w:szCs w:val="16"/>
        </w:rPr>
        <w:br/>
      </w:r>
      <w:r>
        <w:rPr>
          <w:rFonts w:ascii="Tahoma" w:hAnsi="Tahoma"/>
          <w:sz w:val="16"/>
          <w:szCs w:val="16"/>
        </w:rPr>
        <w:t>b) Došlo-li k přerušení provozu na základě předchozí domluvy mezi Poskytovatelem a Uživatelem (např. z důvodu upgrade či úpravy systému Poskytovatele).</w:t>
      </w:r>
    </w:p>
    <w:p w:rsidR="00F12305" w:rsidRDefault="005276EC">
      <w:pPr>
        <w:pStyle w:val="rove1"/>
        <w:numPr>
          <w:ilvl w:val="0"/>
          <w:numId w:val="1"/>
        </w:numPr>
        <w:tabs>
          <w:tab w:val="left" w:pos="357"/>
          <w:tab w:val="left" w:pos="1071"/>
        </w:tabs>
        <w:ind w:left="357" w:hanging="357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Účinnost smlouvy</w:t>
      </w:r>
    </w:p>
    <w:p w:rsidR="00F12305" w:rsidRDefault="00F12305">
      <w:pPr>
        <w:pStyle w:val="rove1"/>
        <w:tabs>
          <w:tab w:val="left" w:pos="1071"/>
        </w:tabs>
        <w:ind w:left="357" w:hanging="357"/>
        <w:rPr>
          <w:rFonts w:ascii="Tahoma" w:hAnsi="Tahoma"/>
          <w:color w:val="FF0000"/>
          <w:sz w:val="6"/>
          <w:szCs w:val="6"/>
        </w:rPr>
      </w:pP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>Tato smlouva se sjednává s</w:t>
      </w:r>
      <w:r>
        <w:rPr>
          <w:rFonts w:ascii="Tahoma" w:hAnsi="Tahoma"/>
          <w:color w:val="000000"/>
          <w:sz w:val="16"/>
          <w:szCs w:val="16"/>
        </w:rPr>
        <w:t>e závazkem dle bodu 1.1. Po uplynutí této lhůty se doba trvání smlouvy mění na dobu neurčitou s výpovědní lhůtou 1 měsíc. Výpovědní lhůta počíná běžet od prvního dne měsíce následujícího po doručení výpovědi druhé straně.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</w:pPr>
      <w:r>
        <w:rPr>
          <w:rFonts w:ascii="Tahoma" w:hAnsi="Tahoma"/>
          <w:color w:val="000000"/>
          <w:sz w:val="16"/>
          <w:szCs w:val="16"/>
        </w:rPr>
        <w:t>Smlouva je platná dnem podpisu obo</w:t>
      </w:r>
      <w:r>
        <w:rPr>
          <w:rFonts w:ascii="Tahoma" w:hAnsi="Tahoma"/>
          <w:color w:val="000000"/>
          <w:sz w:val="16"/>
          <w:szCs w:val="16"/>
        </w:rPr>
        <w:t>u smluvních stran a účinná dnem zprovoznění datového okruhu pro přístup Uživatele do sítě Internet</w:t>
      </w:r>
      <w:r>
        <w:rPr>
          <w:rFonts w:ascii="Tahoma" w:hAnsi="Tahoma"/>
          <w:sz w:val="16"/>
          <w:szCs w:val="16"/>
        </w:rPr>
        <w:t xml:space="preserve"> prostřednictvím uzlu poskytovatele.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Pokud bude Uživatel v prodlení s úhradou svých závazků vzniklých z této smlouvy po dobu delší než 3 měsíce, je Poskytovat</w:t>
      </w:r>
      <w:r>
        <w:rPr>
          <w:rFonts w:ascii="Tahoma" w:hAnsi="Tahoma"/>
          <w:sz w:val="16"/>
          <w:szCs w:val="16"/>
        </w:rPr>
        <w:t>el oprávněn smlouvu s okamžitou platností vypovědět.</w:t>
      </w:r>
    </w:p>
    <w:p w:rsidR="00F12305" w:rsidRDefault="005276EC">
      <w:pPr>
        <w:pStyle w:val="rove1"/>
        <w:numPr>
          <w:ilvl w:val="0"/>
          <w:numId w:val="1"/>
        </w:numPr>
        <w:tabs>
          <w:tab w:val="left" w:pos="357"/>
          <w:tab w:val="left" w:pos="1071"/>
        </w:tabs>
        <w:ind w:left="357" w:hanging="357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Závěrečná ustanovení</w:t>
      </w:r>
    </w:p>
    <w:p w:rsidR="00F12305" w:rsidRDefault="00F12305">
      <w:pPr>
        <w:pStyle w:val="rove1"/>
        <w:tabs>
          <w:tab w:val="left" w:pos="1071"/>
        </w:tabs>
        <w:ind w:left="357" w:hanging="357"/>
        <w:rPr>
          <w:rFonts w:ascii="Tahoma" w:hAnsi="Tahoma"/>
          <w:sz w:val="6"/>
          <w:szCs w:val="6"/>
        </w:rPr>
      </w:pP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Tato smlouva, jakož i práva a povinnosti vzniklé na základě této smlouvy nebo v souvislosti s ní, se řídí zákonem č. 89/2012 Sb., občanským zákoníkem a zák. č. 127/2005 Sb., zákonem</w:t>
      </w:r>
      <w:r>
        <w:rPr>
          <w:rFonts w:ascii="Tahoma" w:hAnsi="Tahoma"/>
          <w:sz w:val="16"/>
          <w:szCs w:val="16"/>
        </w:rPr>
        <w:t xml:space="preserve"> o elektronických komunikacích.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Služba kabelové televize IPTV je poskytována společností VIDEON Networking s.r.o. na základě mandátní smlouvy se společností itself s.r.o., Pálavské náměstí 4343/11, 628 00 Brno - Židenice, IČ: 18826016.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Smluvní strany </w:t>
      </w:r>
      <w:r>
        <w:rPr>
          <w:rFonts w:ascii="Tahoma" w:hAnsi="Tahoma"/>
          <w:sz w:val="16"/>
          <w:szCs w:val="16"/>
        </w:rPr>
        <w:t>prohlašují, že tato smlouva o poskytování služeb elektronické komunikace byla uzavřena po vzájemném projednání, podle jejich pravé a svobodné vůle, určitě, vážně a srozumitelně, nikoliv v tísni ani za pro ně nápadně nevýhodných podmínek.</w:t>
      </w:r>
    </w:p>
    <w:p w:rsidR="00F12305" w:rsidRDefault="005276EC">
      <w:pPr>
        <w:pStyle w:val="slovanodstavce"/>
        <w:numPr>
          <w:ilvl w:val="1"/>
          <w:numId w:val="1"/>
        </w:numPr>
        <w:tabs>
          <w:tab w:val="left" w:pos="397"/>
          <w:tab w:val="left" w:pos="1191"/>
        </w:tabs>
        <w:ind w:left="397" w:hanging="397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Smlouva je sepsána</w:t>
      </w:r>
      <w:r>
        <w:rPr>
          <w:rFonts w:ascii="Tahoma" w:hAnsi="Tahoma"/>
          <w:sz w:val="16"/>
          <w:szCs w:val="16"/>
        </w:rPr>
        <w:t xml:space="preserve"> ve dvou vyhotoveních, z nichž každá ze smluvních stran obdrží po jednom vyhotovení.</w:t>
      </w:r>
    </w:p>
    <w:p w:rsidR="00F12305" w:rsidRDefault="005276EC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F12305" w:rsidRDefault="005276EC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Ve Znojmě, dne</w:t>
      </w:r>
      <w:r w:rsidR="008B0C4C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</w:t>
      </w:r>
      <w:r>
        <w:rPr>
          <w:rFonts w:ascii="Tahoma" w:hAnsi="Tahoma" w:cs="Tahoma"/>
          <w:sz w:val="16"/>
          <w:szCs w:val="16"/>
        </w:rPr>
        <w:tab/>
        <w:t xml:space="preserve">                Ve Znojmě, dne</w:t>
      </w:r>
    </w:p>
    <w:p w:rsidR="00F12305" w:rsidRDefault="005276EC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</w:p>
    <w:p w:rsidR="00F12305" w:rsidRDefault="005276EC">
      <w:pPr>
        <w:pStyle w:val="Standard"/>
      </w:pPr>
      <w:r>
        <w:rPr>
          <w:rFonts w:ascii="Tahoma" w:hAnsi="Tahoma" w:cs="Tahoma"/>
          <w:sz w:val="16"/>
          <w:szCs w:val="16"/>
        </w:rPr>
        <w:t xml:space="preserve">     </w:t>
      </w:r>
    </w:p>
    <w:p w:rsidR="00F12305" w:rsidRDefault="005276EC">
      <w:pPr>
        <w:pStyle w:val="Standard"/>
      </w:pPr>
      <w:r>
        <w:rPr>
          <w:rFonts w:ascii="Tahoma" w:hAnsi="Tahoma" w:cs="Tahoma"/>
          <w:sz w:val="16"/>
          <w:szCs w:val="16"/>
        </w:rPr>
        <w:t xml:space="preserve">              ......................……………….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</w:t>
      </w:r>
      <w:r>
        <w:rPr>
          <w:rFonts w:ascii="Tahoma" w:hAnsi="Tahoma" w:cs="Tahoma"/>
          <w:sz w:val="16"/>
          <w:szCs w:val="16"/>
        </w:rPr>
        <w:t xml:space="preserve">          .................………………….....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</w:p>
    <w:sectPr w:rsidR="00F12305">
      <w:pgSz w:w="11906" w:h="16838"/>
      <w:pgMar w:top="426" w:right="707" w:bottom="851" w:left="70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EC" w:rsidRDefault="005276EC">
      <w:r>
        <w:separator/>
      </w:r>
    </w:p>
  </w:endnote>
  <w:endnote w:type="continuationSeparator" w:id="0">
    <w:p w:rsidR="005276EC" w:rsidRDefault="0052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EC" w:rsidRDefault="005276EC">
      <w:r>
        <w:rPr>
          <w:color w:val="000000"/>
        </w:rPr>
        <w:separator/>
      </w:r>
    </w:p>
  </w:footnote>
  <w:footnote w:type="continuationSeparator" w:id="0">
    <w:p w:rsidR="005276EC" w:rsidRDefault="0052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862"/>
    <w:multiLevelType w:val="multilevel"/>
    <w:tmpl w:val="DE981EC4"/>
    <w:styleLink w:val="WWNum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16"/>
        <w:szCs w:val="1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2305"/>
    <w:rsid w:val="00046461"/>
    <w:rsid w:val="0040012E"/>
    <w:rsid w:val="005276EC"/>
    <w:rsid w:val="008B0C4C"/>
    <w:rsid w:val="00F1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outlineLvl w:val="0"/>
    </w:pPr>
    <w:rPr>
      <w:rFonts w:ascii="Tahoma" w:hAnsi="Tahoma" w:cs="Tahoma"/>
      <w:b/>
      <w:bCs/>
      <w:sz w:val="16"/>
    </w:rPr>
  </w:style>
  <w:style w:type="paragraph" w:styleId="Nadpis2">
    <w:name w:val="heading 2"/>
    <w:basedOn w:val="Standard"/>
    <w:next w:val="Textbody"/>
    <w:pPr>
      <w:keepNext/>
      <w:tabs>
        <w:tab w:val="left" w:pos="3168"/>
      </w:tabs>
      <w:spacing w:before="200" w:after="60"/>
      <w:ind w:left="2592" w:hanging="432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3">
    <w:name w:val="heading 3"/>
    <w:basedOn w:val="Standard"/>
    <w:next w:val="Textbody"/>
    <w:pPr>
      <w:keepNext/>
      <w:jc w:val="center"/>
      <w:outlineLvl w:val="2"/>
    </w:pPr>
    <w:rPr>
      <w:rFonts w:ascii="Tahoma" w:hAnsi="Tahoma" w:cs="Tahoma"/>
      <w:b/>
      <w:bCs/>
      <w:sz w:val="16"/>
    </w:rPr>
  </w:style>
  <w:style w:type="paragraph" w:styleId="Nadpis4">
    <w:name w:val="heading 4"/>
    <w:basedOn w:val="Normln"/>
    <w:next w:val="Normln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zev">
    <w:name w:val="Title"/>
    <w:basedOn w:val="Standard"/>
    <w:next w:val="Podtitul"/>
    <w:pPr>
      <w:jc w:val="center"/>
    </w:pPr>
    <w:rPr>
      <w:rFonts w:ascii="Tahoma" w:hAnsi="Tahoma" w:cs="Tahoma"/>
      <w:b/>
      <w:bCs/>
      <w:sz w:val="20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slovanodstavce">
    <w:name w:val="číslované odstavce"/>
    <w:basedOn w:val="Standard"/>
  </w:style>
  <w:style w:type="paragraph" w:styleId="slovanseznam4">
    <w:name w:val="List Number 4"/>
    <w:basedOn w:val="Standard"/>
  </w:style>
  <w:style w:type="paragraph" w:customStyle="1" w:styleId="rove1">
    <w:name w:val="úroveň 1"/>
    <w:pPr>
      <w:widowControl/>
      <w:suppressAutoHyphens/>
    </w:pPr>
    <w:rPr>
      <w:rFonts w:eastAsia="Lucida Sans Unicode" w:cs="Tahoma"/>
      <w:sz w:val="24"/>
      <w:szCs w:val="24"/>
    </w:rPr>
  </w:style>
  <w:style w:type="paragraph" w:styleId="Textbubliny">
    <w:name w:val="Balloon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dpis3Char">
    <w:name w:val="Nadpis 3 Char"/>
    <w:basedOn w:val="Standardnpsmoodstavce"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sz w:val="20"/>
      <w:szCs w:val="2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Zdraznnjemn">
    <w:name w:val="Subtle Emphasis"/>
    <w:basedOn w:val="Standardnpsmoodstavce"/>
    <w:rPr>
      <w:i/>
      <w:iCs/>
      <w:color w:val="808080"/>
    </w:rPr>
  </w:style>
  <w:style w:type="character" w:styleId="Zvraznn">
    <w:name w:val="Emphasis"/>
    <w:basedOn w:val="Standardnpsmoodstavce"/>
    <w:rPr>
      <w:i/>
      <w:iCs/>
    </w:rPr>
  </w:style>
  <w:style w:type="character" w:styleId="Zdraznnintenzivn">
    <w:name w:val="Intense Emphasis"/>
    <w:basedOn w:val="Standardnpsmoodstavce"/>
    <w:rPr>
      <w:b/>
      <w:bCs/>
      <w:i/>
      <w:iCs/>
      <w:color w:val="4F81BD"/>
    </w:rPr>
  </w:style>
  <w:style w:type="character" w:styleId="Siln">
    <w:name w:val="Strong"/>
    <w:basedOn w:val="Standardnpsmoodstavce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outlineLvl w:val="0"/>
    </w:pPr>
    <w:rPr>
      <w:rFonts w:ascii="Tahoma" w:hAnsi="Tahoma" w:cs="Tahoma"/>
      <w:b/>
      <w:bCs/>
      <w:sz w:val="16"/>
    </w:rPr>
  </w:style>
  <w:style w:type="paragraph" w:styleId="Nadpis2">
    <w:name w:val="heading 2"/>
    <w:basedOn w:val="Standard"/>
    <w:next w:val="Textbody"/>
    <w:pPr>
      <w:keepNext/>
      <w:tabs>
        <w:tab w:val="left" w:pos="3168"/>
      </w:tabs>
      <w:spacing w:before="200" w:after="60"/>
      <w:ind w:left="2592" w:hanging="432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3">
    <w:name w:val="heading 3"/>
    <w:basedOn w:val="Standard"/>
    <w:next w:val="Textbody"/>
    <w:pPr>
      <w:keepNext/>
      <w:jc w:val="center"/>
      <w:outlineLvl w:val="2"/>
    </w:pPr>
    <w:rPr>
      <w:rFonts w:ascii="Tahoma" w:hAnsi="Tahoma" w:cs="Tahoma"/>
      <w:b/>
      <w:bCs/>
      <w:sz w:val="16"/>
    </w:rPr>
  </w:style>
  <w:style w:type="paragraph" w:styleId="Nadpis4">
    <w:name w:val="heading 4"/>
    <w:basedOn w:val="Normln"/>
    <w:next w:val="Normln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zev">
    <w:name w:val="Title"/>
    <w:basedOn w:val="Standard"/>
    <w:next w:val="Podtitul"/>
    <w:pPr>
      <w:jc w:val="center"/>
    </w:pPr>
    <w:rPr>
      <w:rFonts w:ascii="Tahoma" w:hAnsi="Tahoma" w:cs="Tahoma"/>
      <w:b/>
      <w:bCs/>
      <w:sz w:val="20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slovanodstavce">
    <w:name w:val="číslované odstavce"/>
    <w:basedOn w:val="Standard"/>
  </w:style>
  <w:style w:type="paragraph" w:styleId="slovanseznam4">
    <w:name w:val="List Number 4"/>
    <w:basedOn w:val="Standard"/>
  </w:style>
  <w:style w:type="paragraph" w:customStyle="1" w:styleId="rove1">
    <w:name w:val="úroveň 1"/>
    <w:pPr>
      <w:widowControl/>
      <w:suppressAutoHyphens/>
    </w:pPr>
    <w:rPr>
      <w:rFonts w:eastAsia="Lucida Sans Unicode" w:cs="Tahoma"/>
      <w:sz w:val="24"/>
      <w:szCs w:val="24"/>
    </w:rPr>
  </w:style>
  <w:style w:type="paragraph" w:styleId="Textbubliny">
    <w:name w:val="Balloon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dpis3Char">
    <w:name w:val="Nadpis 3 Char"/>
    <w:basedOn w:val="Standardnpsmoodstavce"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sz w:val="20"/>
      <w:szCs w:val="2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Zdraznnjemn">
    <w:name w:val="Subtle Emphasis"/>
    <w:basedOn w:val="Standardnpsmoodstavce"/>
    <w:rPr>
      <w:i/>
      <w:iCs/>
      <w:color w:val="808080"/>
    </w:rPr>
  </w:style>
  <w:style w:type="character" w:styleId="Zvraznn">
    <w:name w:val="Emphasis"/>
    <w:basedOn w:val="Standardnpsmoodstavce"/>
    <w:rPr>
      <w:i/>
      <w:iCs/>
    </w:rPr>
  </w:style>
  <w:style w:type="character" w:styleId="Zdraznnintenzivn">
    <w:name w:val="Intense Emphasis"/>
    <w:basedOn w:val="Standardnpsmoodstavce"/>
    <w:rPr>
      <w:b/>
      <w:bCs/>
      <w:i/>
      <w:iCs/>
      <w:color w:val="4F81BD"/>
    </w:rPr>
  </w:style>
  <w:style w:type="character" w:styleId="Siln">
    <w:name w:val="Strong"/>
    <w:basedOn w:val="Standardnpsmoodstavce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Smlouva%20o%20p&#345;ipojen&#237;%20&#269;.2019057%20-%20Musilov&#225;%20Marie,%20P&#345;&#237;m&#283;tice%2069,%20Znojmo.odt/Norma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1654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konektivity do sítě Internet č</vt:lpstr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konektivity do sítě Internet č</dc:title>
  <dc:creator>Aleš Nechvátal</dc:creator>
  <cp:lastModifiedBy>admin</cp:lastModifiedBy>
  <cp:revision>3</cp:revision>
  <cp:lastPrinted>2019-02-18T10:08:00Z</cp:lastPrinted>
  <dcterms:created xsi:type="dcterms:W3CDTF">2019-01-30T09:59:00Z</dcterms:created>
  <dcterms:modified xsi:type="dcterms:W3CDTF">2019-02-18T10:08:00Z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